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D3FA" w14:textId="77777777" w:rsidR="0020671D" w:rsidRPr="003E02D8" w:rsidRDefault="0020671D" w:rsidP="0020671D">
      <w:pPr>
        <w:rPr>
          <w:rFonts w:ascii="inherit" w:hAnsi="inherit"/>
          <w:sz w:val="24"/>
          <w:szCs w:val="24"/>
        </w:rPr>
      </w:pPr>
      <w:bookmarkStart w:id="0" w:name="_Hlk68000090"/>
      <w:r w:rsidRPr="003E02D8">
        <w:rPr>
          <w:rFonts w:ascii="inherit" w:hAnsi="inherit"/>
          <w:b/>
          <w:bCs/>
          <w:sz w:val="24"/>
          <w:szCs w:val="24"/>
        </w:rPr>
        <w:t>Miejsko-Gminne Centrum Kultury  w Rykach</w:t>
      </w:r>
      <w:r w:rsidRPr="003E02D8">
        <w:rPr>
          <w:rFonts w:ascii="inherit" w:hAnsi="inherit"/>
          <w:sz w:val="24"/>
          <w:szCs w:val="24"/>
        </w:rPr>
        <w:t xml:space="preserve"> zobowiązuje się zapewnić dostępność strony internetowej zgodnie z ustawą z dnia 4 kwietnia 2019 r. o dostępności cyfrowej stron internetowych i aplikacji mobilnych podmiotów publicznych.</w:t>
      </w:r>
    </w:p>
    <w:p w14:paraId="11C93660" w14:textId="6CC4AB6B" w:rsidR="0020671D" w:rsidRPr="003E02D8" w:rsidRDefault="0020671D" w:rsidP="0020671D">
      <w:pPr>
        <w:rPr>
          <w:rFonts w:ascii="inherit" w:hAnsi="inherit"/>
          <w:sz w:val="24"/>
          <w:szCs w:val="24"/>
        </w:rPr>
      </w:pPr>
      <w:r w:rsidRPr="003E02D8">
        <w:rPr>
          <w:rFonts w:ascii="inherit" w:hAnsi="inherit"/>
          <w:sz w:val="24"/>
          <w:szCs w:val="24"/>
        </w:rPr>
        <w:t>Oświadczenie w sprawie dostępności ma zastosowanie do strony: </w:t>
      </w:r>
      <w:hyperlink r:id="rId7" w:history="1">
        <w:r w:rsidR="00D66805" w:rsidRPr="003E65C1">
          <w:rPr>
            <w:rStyle w:val="Hipercze"/>
            <w:rFonts w:ascii="inherit" w:hAnsi="inherit"/>
            <w:sz w:val="24"/>
            <w:szCs w:val="24"/>
          </w:rPr>
          <w:t>http://mgck.ryki.pl/</w:t>
        </w:r>
      </w:hyperlink>
      <w:r w:rsidR="00D66805">
        <w:rPr>
          <w:rFonts w:ascii="inherit" w:hAnsi="inherit"/>
          <w:sz w:val="24"/>
          <w:szCs w:val="24"/>
        </w:rPr>
        <w:t xml:space="preserve"> </w:t>
      </w:r>
      <w:r w:rsidRPr="003E02D8">
        <w:rPr>
          <w:rStyle w:val="StrongEmphasis"/>
          <w:rFonts w:ascii="inherit" w:hAnsi="inherit"/>
          <w:sz w:val="24"/>
          <w:szCs w:val="24"/>
        </w:rPr>
        <w:t>Data publikacji i aktualizacji</w:t>
      </w:r>
      <w:r w:rsidRPr="003E02D8">
        <w:rPr>
          <w:rStyle w:val="StrongEmphasis"/>
          <w:rFonts w:ascii="inherit" w:hAnsi="inherit"/>
          <w:sz w:val="24"/>
          <w:szCs w:val="24"/>
        </w:rPr>
        <w:br/>
      </w:r>
      <w:r w:rsidRPr="003E02D8">
        <w:rPr>
          <w:rFonts w:ascii="inherit" w:hAnsi="inherit"/>
          <w:sz w:val="24"/>
          <w:szCs w:val="24"/>
        </w:rPr>
        <w:t>Data publikacji strony internetowej: 31.08.2018 r.</w:t>
      </w:r>
      <w:r w:rsidRPr="003E02D8">
        <w:rPr>
          <w:rFonts w:ascii="inherit" w:hAnsi="inherit"/>
          <w:sz w:val="24"/>
          <w:szCs w:val="24"/>
        </w:rPr>
        <w:br/>
        <w:t>Data ostatniej dużej aktualizacji: 15.02.2020r. </w:t>
      </w:r>
    </w:p>
    <w:p w14:paraId="6F37B4DF" w14:textId="67BE24F9" w:rsidR="0020671D" w:rsidRPr="003E02D8" w:rsidRDefault="0020671D" w:rsidP="0020671D">
      <w:pPr>
        <w:rPr>
          <w:rFonts w:ascii="inherit" w:hAnsi="inherit"/>
          <w:sz w:val="24"/>
          <w:szCs w:val="24"/>
        </w:rPr>
      </w:pPr>
      <w:r w:rsidRPr="003E02D8">
        <w:rPr>
          <w:rStyle w:val="StrongEmphasis"/>
          <w:rFonts w:ascii="inherit" w:hAnsi="inherit"/>
          <w:sz w:val="24"/>
          <w:szCs w:val="24"/>
        </w:rPr>
        <w:t>Status pod względem zgodności</w:t>
      </w:r>
      <w:r w:rsidRPr="003E02D8">
        <w:br/>
      </w:r>
      <w:r w:rsidRPr="003E02D8">
        <w:rPr>
          <w:rFonts w:ascii="inherit" w:hAnsi="inherit"/>
          <w:sz w:val="24"/>
          <w:szCs w:val="24"/>
        </w:rPr>
        <w:t>Strona internetowa jest częściowo zgodna z ustawą z dnia 4 kwietnia 2019 r. o dostępności cyfrowej stron internetowych i aplikacji mobilnych podmiotów publicznych z powodu niezgodności lub wyłączeń wymienionych poniżej:</w:t>
      </w:r>
      <w:r w:rsidRPr="003E02D8">
        <w:rPr>
          <w:rFonts w:ascii="inherit" w:hAnsi="inherit"/>
          <w:sz w:val="24"/>
          <w:szCs w:val="24"/>
        </w:rPr>
        <w:br/>
        <w:t>• część plików nie jest dostępna cyfrowo, brak opisów alternatywnych i tytułów dla części zdjęć i obrazków - z uwagi na to, że zostały opublikowane przed wejściem w życie ustawy o dostępności cyfrowej,</w:t>
      </w:r>
      <w:r w:rsidRPr="003E02D8">
        <w:rPr>
          <w:rFonts w:ascii="inherit" w:hAnsi="inherit"/>
          <w:sz w:val="24"/>
          <w:szCs w:val="24"/>
        </w:rPr>
        <w:br/>
        <w:t>• brak odpowiedniej struktury nagłówkowej artykułów.</w:t>
      </w:r>
    </w:p>
    <w:p w14:paraId="4722D176" w14:textId="73DC5BE4" w:rsidR="0020671D" w:rsidRPr="003E02D8" w:rsidRDefault="0020671D" w:rsidP="0020671D">
      <w:pPr>
        <w:rPr>
          <w:rFonts w:ascii="inherit" w:hAnsi="inherit"/>
          <w:sz w:val="24"/>
          <w:szCs w:val="24"/>
        </w:rPr>
      </w:pPr>
      <w:r w:rsidRPr="003E02D8">
        <w:rPr>
          <w:rFonts w:ascii="inherit" w:hAnsi="inherit"/>
          <w:sz w:val="24"/>
          <w:szCs w:val="24"/>
        </w:rPr>
        <w:t> Wyłączenia:</w:t>
      </w:r>
      <w:r w:rsidRPr="003E02D8">
        <w:rPr>
          <w:rFonts w:ascii="inherit" w:hAnsi="inherit"/>
          <w:sz w:val="24"/>
          <w:szCs w:val="24"/>
        </w:rPr>
        <w:br/>
        <w:t>• mapy są wyłączone z obowiązku zapewniania dostępności,</w:t>
      </w:r>
    </w:p>
    <w:p w14:paraId="1DCA7EDA" w14:textId="77777777" w:rsidR="0020671D" w:rsidRPr="003E02D8" w:rsidRDefault="0020671D" w:rsidP="0020671D">
      <w:pPr>
        <w:rPr>
          <w:rFonts w:ascii="inherit" w:hAnsi="inherit"/>
          <w:sz w:val="24"/>
          <w:szCs w:val="24"/>
        </w:rPr>
      </w:pPr>
      <w:r w:rsidRPr="003E02D8">
        <w:rPr>
          <w:rStyle w:val="StrongEmphasis"/>
          <w:rFonts w:ascii="inherit" w:hAnsi="inherit"/>
          <w:sz w:val="24"/>
          <w:szCs w:val="24"/>
        </w:rPr>
        <w:t>Data sporządzenia deklaracji</w:t>
      </w:r>
      <w:r w:rsidRPr="003E02D8">
        <w:rPr>
          <w:rStyle w:val="StrongEmphasis"/>
          <w:rFonts w:ascii="inherit" w:hAnsi="inherit"/>
          <w:sz w:val="24"/>
          <w:szCs w:val="24"/>
        </w:rPr>
        <w:br/>
      </w:r>
      <w:r w:rsidRPr="003E02D8">
        <w:rPr>
          <w:rFonts w:ascii="inherit" w:hAnsi="inherit"/>
          <w:sz w:val="24"/>
          <w:szCs w:val="24"/>
        </w:rPr>
        <w:t>Deklarację sporządzono dnia 10.02.2020 r.</w:t>
      </w:r>
      <w:r w:rsidRPr="003E02D8">
        <w:rPr>
          <w:rFonts w:ascii="inherit" w:hAnsi="inherit"/>
          <w:sz w:val="24"/>
          <w:szCs w:val="24"/>
        </w:rPr>
        <w:br/>
        <w:t>Deklarację sporządzono na podstawie samooceny przeprowadzonej przez pracownika Miejsko-Gminnego Centrum Kultury  w Rykach.</w:t>
      </w:r>
    </w:p>
    <w:p w14:paraId="7C7122A5" w14:textId="77777777" w:rsidR="0020671D" w:rsidRPr="003E02D8" w:rsidRDefault="0020671D" w:rsidP="0020671D">
      <w:pPr>
        <w:rPr>
          <w:rFonts w:ascii="inherit" w:hAnsi="inherit"/>
          <w:sz w:val="24"/>
          <w:szCs w:val="24"/>
        </w:rPr>
      </w:pPr>
      <w:r w:rsidRPr="003E02D8">
        <w:rPr>
          <w:rStyle w:val="StrongEmphasis"/>
          <w:rFonts w:ascii="inherit" w:hAnsi="inherit"/>
          <w:sz w:val="24"/>
          <w:szCs w:val="24"/>
        </w:rPr>
        <w:t>Skróty klawiaturowe</w:t>
      </w:r>
      <w:r w:rsidRPr="003E02D8">
        <w:rPr>
          <w:rFonts w:ascii="inherit" w:hAnsi="inherit"/>
          <w:sz w:val="24"/>
          <w:szCs w:val="24"/>
        </w:rPr>
        <w:br/>
        <w:t>Na stronie internetowej można używać standardowych skrótów klawiaturowych przeglądarki.</w:t>
      </w:r>
    </w:p>
    <w:p w14:paraId="1B4B0FA7" w14:textId="77777777" w:rsidR="0020671D" w:rsidRPr="003E02D8" w:rsidRDefault="0020671D" w:rsidP="0020671D">
      <w:pPr>
        <w:rPr>
          <w:rFonts w:ascii="inherit" w:hAnsi="inherit"/>
          <w:sz w:val="24"/>
          <w:szCs w:val="24"/>
        </w:rPr>
      </w:pPr>
      <w:r w:rsidRPr="003E02D8">
        <w:rPr>
          <w:rFonts w:ascii="inherit" w:hAnsi="inherit"/>
          <w:b/>
          <w:sz w:val="24"/>
          <w:szCs w:val="24"/>
        </w:rPr>
        <w:t>Powiększanie strony</w:t>
      </w:r>
      <w:r w:rsidRPr="003E02D8">
        <w:rPr>
          <w:rFonts w:ascii="inherit" w:hAnsi="inherit"/>
          <w:b/>
          <w:sz w:val="24"/>
          <w:szCs w:val="24"/>
        </w:rPr>
        <w:br/>
      </w:r>
      <w:r w:rsidRPr="003E02D8">
        <w:rPr>
          <w:rFonts w:ascii="inherit" w:hAnsi="inherit"/>
          <w:sz w:val="24"/>
          <w:szCs w:val="24"/>
        </w:rPr>
        <w:t>Przeglądarki internetowe za pomocą skrótów klawiaturowych lub odpowiednich ustawień umożliwiają powiększenie serwisu. Jest to szczególnie pomocne dla osób z wadą wzroku. Jeżeli chcesz się dowiedzieć, jak w łatwy sposób powiększyć lub pomniejszyć treść wyświetlaną na ekranie przejdź do strony: </w:t>
      </w:r>
      <w:hyperlink r:id="rId8" w:history="1">
        <w:r w:rsidRPr="003E02D8">
          <w:rPr>
            <w:rStyle w:val="Hipercze"/>
            <w:rFonts w:ascii="inherit" w:hAnsi="inherit"/>
            <w:color w:val="auto"/>
            <w:sz w:val="24"/>
            <w:szCs w:val="24"/>
          </w:rPr>
          <w:t>Powiększanie i pomniejszanie stron w systemie Windows.</w:t>
        </w:r>
      </w:hyperlink>
    </w:p>
    <w:p w14:paraId="29A428F3" w14:textId="77777777" w:rsidR="0020671D" w:rsidRPr="003E02D8" w:rsidRDefault="0020671D" w:rsidP="0020671D">
      <w:pPr>
        <w:rPr>
          <w:rFonts w:ascii="inherit" w:hAnsi="inherit"/>
          <w:sz w:val="24"/>
          <w:szCs w:val="24"/>
        </w:rPr>
      </w:pPr>
      <w:r w:rsidRPr="003E02D8">
        <w:rPr>
          <w:rStyle w:val="StrongEmphasis"/>
          <w:rFonts w:ascii="inherit" w:hAnsi="inherit"/>
          <w:sz w:val="24"/>
          <w:szCs w:val="24"/>
        </w:rPr>
        <w:t>Informacje zwrotne i dane kontaktowe</w:t>
      </w:r>
      <w:r w:rsidRPr="003E02D8">
        <w:rPr>
          <w:rStyle w:val="StrongEmphasis"/>
          <w:rFonts w:ascii="inherit" w:hAnsi="inherit"/>
          <w:sz w:val="24"/>
          <w:szCs w:val="24"/>
        </w:rPr>
        <w:br/>
      </w:r>
      <w:r w:rsidRPr="003E02D8">
        <w:rPr>
          <w:rFonts w:ascii="inherit" w:hAnsi="inherit"/>
          <w:sz w:val="24"/>
          <w:szCs w:val="24"/>
        </w:rPr>
        <w:t>Osoba do kontaktu w sprawie dostępności: Anna Wojtaś</w:t>
      </w:r>
      <w:r w:rsidRPr="003E02D8">
        <w:rPr>
          <w:rFonts w:ascii="inherit" w:hAnsi="inherit"/>
          <w:sz w:val="24"/>
          <w:szCs w:val="24"/>
        </w:rPr>
        <w:br/>
        <w:t>Telefon: 818651616</w:t>
      </w:r>
    </w:p>
    <w:p w14:paraId="2E52D41D" w14:textId="59FDACD5" w:rsidR="0020671D" w:rsidRPr="003E02D8" w:rsidRDefault="0020671D" w:rsidP="00D94F9B">
      <w:pPr>
        <w:rPr>
          <w:rFonts w:ascii="inherit" w:hAnsi="inherit"/>
          <w:sz w:val="24"/>
          <w:szCs w:val="24"/>
        </w:rPr>
      </w:pPr>
      <w:r w:rsidRPr="003E02D8">
        <w:rPr>
          <w:rStyle w:val="StrongEmphasis"/>
          <w:rFonts w:ascii="inherit" w:hAnsi="inherit"/>
          <w:sz w:val="24"/>
          <w:szCs w:val="24"/>
        </w:rPr>
        <w:t>Procedura wnioskowo-skargowa</w:t>
      </w:r>
      <w:r w:rsidRPr="003E02D8">
        <w:rPr>
          <w:rStyle w:val="StrongEmphasis"/>
          <w:rFonts w:ascii="inherit" w:hAnsi="inherit"/>
          <w:sz w:val="24"/>
          <w:szCs w:val="24"/>
        </w:rPr>
        <w:br/>
      </w:r>
      <w:r w:rsidRPr="003E02D8">
        <w:rPr>
          <w:rFonts w:ascii="inherit" w:hAnsi="inherit"/>
          <w:sz w:val="24"/>
          <w:szCs w:val="24"/>
        </w:rPr>
        <w:t xml:space="preserve"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</w:t>
      </w:r>
      <w:r w:rsidRPr="003E02D8">
        <w:rPr>
          <w:rFonts w:ascii="inherit" w:hAnsi="inherit"/>
          <w:sz w:val="24"/>
          <w:szCs w:val="24"/>
        </w:rPr>
        <w:lastRenderedPageBreak/>
        <w:t>ustawy z dnia 14 czerwca 1960 r. Kodeks postępowania administracyjnego, a także powiadomić Rzecznika Praw Obywatelskich: </w:t>
      </w:r>
      <w:hyperlink r:id="rId9" w:history="1">
        <w:r w:rsidRPr="003E02D8">
          <w:rPr>
            <w:rStyle w:val="Hipercze"/>
            <w:rFonts w:ascii="inherit" w:hAnsi="inherit"/>
            <w:color w:val="4472C4" w:themeColor="accent1"/>
            <w:sz w:val="24"/>
            <w:szCs w:val="24"/>
          </w:rPr>
          <w:t>www.rpo.gov.pl</w:t>
        </w:r>
      </w:hyperlink>
    </w:p>
    <w:p w14:paraId="0544260D" w14:textId="3AA028E3" w:rsidR="0020671D" w:rsidRPr="003E02D8" w:rsidRDefault="0020671D" w:rsidP="0020671D">
      <w:pPr>
        <w:pStyle w:val="Textbody"/>
        <w:rPr>
          <w:rFonts w:ascii="inherit" w:hAnsi="inherit" w:hint="eastAsia"/>
        </w:rPr>
      </w:pPr>
      <w:r w:rsidRPr="003E02D8">
        <w:rPr>
          <w:rStyle w:val="StrongEmphasis"/>
          <w:rFonts w:ascii="inherit" w:hAnsi="inherit"/>
        </w:rPr>
        <w:t>Dostępność architektoniczna</w:t>
      </w:r>
    </w:p>
    <w:p w14:paraId="415B067F" w14:textId="0DD077BB" w:rsidR="00557F77" w:rsidRDefault="00557F77" w:rsidP="0020671D">
      <w:pPr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Miejsko-Gminne Centrum Kultury, </w:t>
      </w:r>
      <w:r w:rsidRPr="00557F7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budynek </w:t>
      </w:r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znajdujący się </w:t>
      </w:r>
      <w:r w:rsidRPr="00557F7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przy ulicy </w:t>
      </w:r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Warszawskiej 11 w Rykach</w:t>
      </w:r>
      <w:r w:rsidR="000A74AC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 – siedziba MGCK</w:t>
      </w:r>
    </w:p>
    <w:p w14:paraId="63D35771" w14:textId="77777777" w:rsidR="00B73474" w:rsidRPr="00557F77" w:rsidRDefault="00B73474" w:rsidP="001811DF">
      <w:pPr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</w:p>
    <w:p w14:paraId="42B9523A" w14:textId="5A945C07" w:rsidR="00467C19" w:rsidRDefault="00557F77" w:rsidP="00467C19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557F7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Dostępność wejścia do budynku</w:t>
      </w:r>
      <w:r w:rsidRPr="00557F77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. </w:t>
      </w:r>
      <w:r w:rsidR="00826454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Do budynku prowadza trzy wejścia</w:t>
      </w:r>
      <w:r w:rsidR="0020502C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:</w:t>
      </w:r>
    </w:p>
    <w:p w14:paraId="572755A9" w14:textId="77777777" w:rsidR="00467C19" w:rsidRPr="00467C19" w:rsidRDefault="00467C19" w:rsidP="00467C19">
      <w:pPr>
        <w:pStyle w:val="Akapitzlist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467C19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- główne od strony placu zabaw dostępne w godzinach pracy instytucji  – brak udogodnienia dla osób niepełnosprawnych, posiada schody w ilości dwóch schodków,</w:t>
      </w:r>
    </w:p>
    <w:p w14:paraId="1B0E1C53" w14:textId="77777777" w:rsidR="00467C19" w:rsidRPr="00467C19" w:rsidRDefault="00467C19" w:rsidP="00467C19">
      <w:pPr>
        <w:pStyle w:val="Akapitzlist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467C19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- wejście od strony parku – dostępne tylko podczas organizowanych imprez, niedostosowane dla osób niepełnosprawnych, do pokonania jeden schodek, </w:t>
      </w:r>
    </w:p>
    <w:p w14:paraId="089B5409" w14:textId="4C85067D" w:rsidR="00467C19" w:rsidRDefault="00467C19" w:rsidP="00467C19">
      <w:pPr>
        <w:pStyle w:val="Akapitzlist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467C19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-wejście od strony Urzędu Stanu Cywilnego dostępne w godzinach pracy instytucji  posiada podjazd dla osób z niepełnosprawnością ruchową bezpośrednio z parkingu(wjazd od ul. Słowackiego) znajdującego się przy budynku. Po przekroczeniu wejścia wchodzi się do przedsionka prowadzącego do pomieszczeń Miejsko-Gminnego Centrum Kultury, Urzędu Stanu Cywilnego oraz łazienki która nie jest dostosowana do potrzeb osób niepełnosprawnych.</w:t>
      </w:r>
    </w:p>
    <w:p w14:paraId="771E0416" w14:textId="496BAC2F" w:rsidR="00467C19" w:rsidRPr="00467C19" w:rsidRDefault="00467C19" w:rsidP="00467C19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467C19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Dostępność pomieszczeń, korytarzy, schodów i wind. </w:t>
      </w:r>
      <w:r w:rsidRPr="00467C19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Budynek posiada parter oraz I piętro na które prowadzą schody, brak wind. </w:t>
      </w:r>
    </w:p>
    <w:p w14:paraId="558FABBD" w14:textId="77777777" w:rsidR="00467C19" w:rsidRPr="00467C19" w:rsidRDefault="00467C19" w:rsidP="00467C19">
      <w:pPr>
        <w:pStyle w:val="Akapitzlist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  <w:lang w:eastAsia="pl-PL"/>
        </w:rPr>
      </w:pPr>
      <w:r w:rsidRPr="00467C19">
        <w:rPr>
          <w:rFonts w:ascii="inherit" w:eastAsia="Times New Roman" w:hAnsi="inherit" w:cs="Arial"/>
          <w:color w:val="111111"/>
          <w:sz w:val="24"/>
          <w:szCs w:val="24"/>
          <w:bdr w:val="none" w:sz="0" w:space="0" w:color="auto" w:frame="1"/>
          <w:lang w:eastAsia="pl-PL"/>
        </w:rPr>
        <w:t xml:space="preserve">Na parterze  znajdują się: izba „Orlika”, wejście podjazdem od stron parkingu,  pokój gł. Księgowego, sala konferencyjna, 2 sale ze stała wystawą,  2 łazienki – nieprzystosowane do potrzeb osoby z niepełnosprawnością, </w:t>
      </w:r>
    </w:p>
    <w:p w14:paraId="7EE0D634" w14:textId="5DE2BB2F" w:rsidR="00467C19" w:rsidRDefault="00467C19" w:rsidP="00467C19">
      <w:pPr>
        <w:pStyle w:val="Akapitzlist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467C19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Na piętrze znajdują się: pokój Dyrektora, sekretariat, galeria sztuki, sala plastyczna, pokoje instruktorskie, izba regionalna 2 łazienki- niedostosowane do potrzeb osób z niepełnosprawnością.</w:t>
      </w:r>
    </w:p>
    <w:p w14:paraId="5E33E0F3" w14:textId="1B904D67" w:rsidR="00840902" w:rsidRDefault="00840902" w:rsidP="00467C19">
      <w:pPr>
        <w:pStyle w:val="Akapitzlist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W budynku na ścianach widnieją tablice informacyjne z rozprzestrzenieniem </w:t>
      </w:r>
    </w:p>
    <w:p w14:paraId="3958DFA4" w14:textId="764B2A98" w:rsidR="00557F77" w:rsidRPr="00B73474" w:rsidRDefault="00557F77" w:rsidP="001811DF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557F7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Opis dostosowań, na przykład pochylni, platform, informacji głosowych, pętli indukcyjnych</w:t>
      </w:r>
      <w:r w:rsidR="00121710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 itp</w:t>
      </w:r>
      <w:r w:rsidRPr="00557F7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.</w:t>
      </w:r>
    </w:p>
    <w:p w14:paraId="0CC45CFD" w14:textId="5D6C8004" w:rsidR="00B73474" w:rsidRPr="00557F77" w:rsidRDefault="001811DF" w:rsidP="001811DF">
      <w:p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Podjazd dla wózków inwalidzkich od strony </w:t>
      </w:r>
      <w:r w:rsidR="00B3463D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parkingu wjazd od ul. Słowackiego.</w:t>
      </w:r>
      <w:r w:rsidR="00D81CE2" w:rsidRPr="00D81CE2">
        <w:t xml:space="preserve"> </w:t>
      </w:r>
      <w:bookmarkStart w:id="1" w:name="_Hlk68002161"/>
      <w:r w:rsidR="00D81CE2" w:rsidRPr="00D81CE2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W </w:t>
      </w:r>
      <w:r w:rsidR="00C62107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pomieszczeniach </w:t>
      </w:r>
      <w:r w:rsidR="00D81CE2" w:rsidRPr="00D81CE2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budynku dostępna jest wizualna informacja o rozkładzie pomieszczeń</w:t>
      </w:r>
      <w:r w:rsidR="00D81CE2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 oraz drogach ewakuacyjnych.</w:t>
      </w:r>
    </w:p>
    <w:p w14:paraId="08A13DD1" w14:textId="77777777" w:rsidR="00557F77" w:rsidRPr="00557F77" w:rsidRDefault="00557F77" w:rsidP="001811DF">
      <w:pPr>
        <w:numPr>
          <w:ilvl w:val="0"/>
          <w:numId w:val="1"/>
        </w:numPr>
        <w:spacing w:before="120"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bookmarkStart w:id="2" w:name="_Hlk68001291"/>
      <w:bookmarkEnd w:id="1"/>
      <w:r w:rsidRPr="00557F77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W budynku nie zastosowano urządzeń i innych środków technicznych do obsługi osób słabosłyszących.</w:t>
      </w:r>
    </w:p>
    <w:bookmarkEnd w:id="2"/>
    <w:p w14:paraId="2CCD2E2E" w14:textId="78061015" w:rsidR="00557F77" w:rsidRPr="00557F77" w:rsidRDefault="00557F77" w:rsidP="001811DF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557F7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Informacje o miejscu i sposobie korzystania z miejsc parkingowych</w:t>
      </w:r>
      <w:r w:rsidR="00121710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57F7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wyznaczonych dla osób niepełnosprawnych. </w:t>
      </w:r>
      <w:r w:rsidR="001D259B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Możliwość skorzystania z parkingu </w:t>
      </w:r>
      <w:r w:rsidR="0029064A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wjazd od ul. Słowackiego. </w:t>
      </w:r>
    </w:p>
    <w:p w14:paraId="5671577A" w14:textId="77777777" w:rsidR="00557F77" w:rsidRPr="00557F77" w:rsidRDefault="00557F77" w:rsidP="001811DF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557F7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Informacja o prawie wstępu z psem asystującym i ewentualnych uzasadnionych ograniczeniach. </w:t>
      </w:r>
      <w:r w:rsidRPr="00557F77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Do budynku i wszystkich jego pomieszczeń można wejść z psem asystującym i psem przewodnikiem.</w:t>
      </w:r>
    </w:p>
    <w:p w14:paraId="5535C912" w14:textId="21343D57" w:rsidR="00557F77" w:rsidRDefault="00557F77" w:rsidP="001811DF">
      <w:pPr>
        <w:numPr>
          <w:ilvl w:val="0"/>
          <w:numId w:val="1"/>
        </w:numPr>
        <w:spacing w:after="0" w:line="240" w:lineRule="auto"/>
        <w:ind w:left="855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557F7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Informacje o możliwości skorzystania z tłumacza języka migowego na miejscu lub online. </w:t>
      </w:r>
      <w:r w:rsidRPr="00557F77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W budynku nie ma możliwości skorzystania z tłumacza polskiego języka migowego.  </w:t>
      </w:r>
    </w:p>
    <w:p w14:paraId="4E839643" w14:textId="20887807" w:rsidR="00B3463D" w:rsidRPr="00B3463D" w:rsidRDefault="00B3463D" w:rsidP="00B3463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</w:pPr>
      <w:bookmarkStart w:id="3" w:name="_Hlk68002239"/>
      <w:r w:rsidRPr="00B3463D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Pomoc w pokonaniu większych barier w danym budynku</w:t>
      </w:r>
    </w:p>
    <w:p w14:paraId="45EFB0DE" w14:textId="59BACD70" w:rsidR="00557F77" w:rsidRPr="00D94F9B" w:rsidRDefault="00B3463D" w:rsidP="00D94F9B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pl-PL"/>
        </w:rPr>
      </w:pPr>
      <w:r w:rsidRPr="00B3463D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W przypadku niemożności dotarcia interesanta do właściwej komórki </w:t>
      </w:r>
      <w:r w:rsidR="00B1269E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instytucji</w:t>
      </w:r>
      <w:r w:rsidRPr="00B3463D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 istnieje możliwość zejścia pracownika merytorycznego na parter i obsługi interesanta w dogodny dla niego sposób</w:t>
      </w:r>
      <w:r w:rsidR="00F55A46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>, obsługa telefoniczna</w:t>
      </w:r>
      <w:bookmarkEnd w:id="3"/>
      <w:r w:rsidR="00F55A46">
        <w:rPr>
          <w:rFonts w:ascii="inherit" w:eastAsia="Times New Roman" w:hAnsi="inherit" w:cs="Arial"/>
          <w:color w:val="111111"/>
          <w:sz w:val="24"/>
          <w:szCs w:val="24"/>
          <w:lang w:eastAsia="pl-PL"/>
        </w:rPr>
        <w:t xml:space="preserve">. </w:t>
      </w:r>
      <w:bookmarkEnd w:id="0"/>
    </w:p>
    <w:sectPr w:rsidR="00557F77" w:rsidRPr="00D9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1D33F" w14:textId="77777777" w:rsidR="00BD3734" w:rsidRDefault="00BD3734" w:rsidP="0029064A">
      <w:pPr>
        <w:spacing w:after="0" w:line="240" w:lineRule="auto"/>
      </w:pPr>
      <w:r>
        <w:separator/>
      </w:r>
    </w:p>
  </w:endnote>
  <w:endnote w:type="continuationSeparator" w:id="0">
    <w:p w14:paraId="0982D6AC" w14:textId="77777777" w:rsidR="00BD3734" w:rsidRDefault="00BD3734" w:rsidP="0029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5929" w14:textId="77777777" w:rsidR="00BD3734" w:rsidRDefault="00BD3734" w:rsidP="0029064A">
      <w:pPr>
        <w:spacing w:after="0" w:line="240" w:lineRule="auto"/>
      </w:pPr>
      <w:r>
        <w:separator/>
      </w:r>
    </w:p>
  </w:footnote>
  <w:footnote w:type="continuationSeparator" w:id="0">
    <w:p w14:paraId="41D194D2" w14:textId="77777777" w:rsidR="00BD3734" w:rsidRDefault="00BD3734" w:rsidP="0029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50E7"/>
    <w:multiLevelType w:val="multilevel"/>
    <w:tmpl w:val="CD3E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24388"/>
    <w:multiLevelType w:val="multilevel"/>
    <w:tmpl w:val="031E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44743"/>
    <w:multiLevelType w:val="hybridMultilevel"/>
    <w:tmpl w:val="4D542864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36A40234"/>
    <w:multiLevelType w:val="multilevel"/>
    <w:tmpl w:val="43A0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37B57"/>
    <w:multiLevelType w:val="multilevel"/>
    <w:tmpl w:val="3AA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77"/>
    <w:rsid w:val="000A74AC"/>
    <w:rsid w:val="00121710"/>
    <w:rsid w:val="001811DF"/>
    <w:rsid w:val="001D259B"/>
    <w:rsid w:val="0020502C"/>
    <w:rsid w:val="0020671D"/>
    <w:rsid w:val="0029064A"/>
    <w:rsid w:val="00356B97"/>
    <w:rsid w:val="00356CCC"/>
    <w:rsid w:val="003E02D8"/>
    <w:rsid w:val="00467C19"/>
    <w:rsid w:val="00557F77"/>
    <w:rsid w:val="005D5209"/>
    <w:rsid w:val="00696720"/>
    <w:rsid w:val="00826454"/>
    <w:rsid w:val="00840902"/>
    <w:rsid w:val="00863FB2"/>
    <w:rsid w:val="00A320F4"/>
    <w:rsid w:val="00B1269E"/>
    <w:rsid w:val="00B3463D"/>
    <w:rsid w:val="00B73474"/>
    <w:rsid w:val="00BD3734"/>
    <w:rsid w:val="00C423CF"/>
    <w:rsid w:val="00C62107"/>
    <w:rsid w:val="00CD3E71"/>
    <w:rsid w:val="00D66805"/>
    <w:rsid w:val="00D70326"/>
    <w:rsid w:val="00D81CE2"/>
    <w:rsid w:val="00D94F9B"/>
    <w:rsid w:val="00E55189"/>
    <w:rsid w:val="00E62ED1"/>
    <w:rsid w:val="00EB6746"/>
    <w:rsid w:val="00EB7FF0"/>
    <w:rsid w:val="00EC0D3B"/>
    <w:rsid w:val="00F0709C"/>
    <w:rsid w:val="00F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0DE0"/>
  <w15:chartTrackingRefBased/>
  <w15:docId w15:val="{17E2B67A-73BF-475C-8E4D-54DB40E5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6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C19"/>
    <w:pPr>
      <w:ind w:left="720"/>
      <w:contextualSpacing/>
    </w:pPr>
  </w:style>
  <w:style w:type="paragraph" w:customStyle="1" w:styleId="Textbody">
    <w:name w:val="Text body"/>
    <w:basedOn w:val="Normalny"/>
    <w:rsid w:val="0020671D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067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7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ki.pl/pl/samorz&#261;d/20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ck.ry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p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GOK.Ryki1</dc:creator>
  <cp:keywords/>
  <dc:description/>
  <cp:lastModifiedBy>GOK.Ryki1</cp:lastModifiedBy>
  <cp:revision>8</cp:revision>
  <dcterms:created xsi:type="dcterms:W3CDTF">2021-03-30T09:02:00Z</dcterms:created>
  <dcterms:modified xsi:type="dcterms:W3CDTF">2021-03-30T11:54:00Z</dcterms:modified>
</cp:coreProperties>
</file>